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CF" w:rsidRDefault="00B42ECF" w:rsidP="00B42ECF">
      <w:pPr>
        <w:pStyle w:val="21"/>
        <w:shd w:val="clear" w:color="auto" w:fill="auto"/>
        <w:spacing w:before="0" w:after="0" w:line="276" w:lineRule="auto"/>
        <w:rPr>
          <w:sz w:val="28"/>
          <w:szCs w:val="28"/>
        </w:rPr>
      </w:pPr>
      <w:r>
        <w:rPr>
          <w:noProof/>
          <w:sz w:val="28"/>
          <w:szCs w:val="28"/>
          <w:lang w:bidi="ar-SA"/>
        </w:rPr>
        <w:drawing>
          <wp:inline distT="0" distB="0" distL="0" distR="0">
            <wp:extent cx="5738812" cy="7715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644" t="10512" r="30665" b="4342"/>
                    <a:stretch>
                      <a:fillRect/>
                    </a:stretch>
                  </pic:blipFill>
                  <pic:spPr bwMode="auto">
                    <a:xfrm>
                      <a:off x="0" y="0"/>
                      <a:ext cx="5738812" cy="7715250"/>
                    </a:xfrm>
                    <a:prstGeom prst="rect">
                      <a:avLst/>
                    </a:prstGeom>
                    <a:noFill/>
                    <a:ln w="9525">
                      <a:noFill/>
                      <a:miter lim="800000"/>
                      <a:headEnd/>
                      <a:tailEnd/>
                    </a:ln>
                  </pic:spPr>
                </pic:pic>
              </a:graphicData>
            </a:graphic>
          </wp:inline>
        </w:drawing>
      </w:r>
    </w:p>
    <w:p w:rsidR="00B42ECF" w:rsidRPr="00B42ECF" w:rsidRDefault="00B42ECF" w:rsidP="00B42ECF">
      <w:pPr>
        <w:rPr>
          <w:rFonts w:ascii="Times New Roman" w:eastAsia="Times New Roman" w:hAnsi="Times New Roman" w:cs="Times New Roman"/>
          <w:sz w:val="28"/>
          <w:szCs w:val="28"/>
        </w:rPr>
      </w:pPr>
      <w:r>
        <w:rPr>
          <w:sz w:val="28"/>
          <w:szCs w:val="28"/>
        </w:rPr>
        <w:br w:type="page"/>
      </w:r>
    </w:p>
    <w:p w:rsidR="00D627D2" w:rsidRDefault="00EE276D" w:rsidP="00BA6417">
      <w:pPr>
        <w:pStyle w:val="21"/>
        <w:shd w:val="clear" w:color="auto" w:fill="auto"/>
        <w:spacing w:before="0" w:after="0" w:line="276" w:lineRule="auto"/>
        <w:ind w:firstLine="567"/>
        <w:rPr>
          <w:sz w:val="28"/>
          <w:szCs w:val="28"/>
        </w:rPr>
      </w:pPr>
      <w:r w:rsidRPr="00BA6417">
        <w:rPr>
          <w:sz w:val="28"/>
          <w:szCs w:val="28"/>
        </w:rPr>
        <w:lastRenderedPageBreak/>
        <w:t>Настоящее положение разработано в соотв</w:t>
      </w:r>
      <w:r w:rsidR="00BA6417" w:rsidRPr="00BA6417">
        <w:rPr>
          <w:sz w:val="28"/>
          <w:szCs w:val="28"/>
        </w:rPr>
        <w:t>етств</w:t>
      </w:r>
      <w:r w:rsidRPr="00BA6417">
        <w:rPr>
          <w:sz w:val="28"/>
          <w:szCs w:val="28"/>
        </w:rPr>
        <w:t>ии с частью 5 статьи 59 Федерального закона от 29.12.2012 № 273ФЗ «Об образовании в Российской Федерации», Приказа Министерства образования и науки Российской Федерации от 16.08.2013г. № 968.</w:t>
      </w:r>
    </w:p>
    <w:p w:rsidR="00BA6417" w:rsidRPr="00BA6417" w:rsidRDefault="00BA6417" w:rsidP="00BA6417">
      <w:pPr>
        <w:pStyle w:val="21"/>
        <w:shd w:val="clear" w:color="auto" w:fill="auto"/>
        <w:spacing w:before="0" w:after="0" w:line="276" w:lineRule="auto"/>
        <w:ind w:firstLine="567"/>
        <w:rPr>
          <w:sz w:val="28"/>
          <w:szCs w:val="28"/>
        </w:rPr>
      </w:pPr>
    </w:p>
    <w:p w:rsidR="00D627D2" w:rsidRDefault="00BA6417" w:rsidP="00BA6417">
      <w:pPr>
        <w:pStyle w:val="10"/>
        <w:keepNext/>
        <w:keepLines/>
        <w:shd w:val="clear" w:color="auto" w:fill="auto"/>
        <w:spacing w:before="0" w:line="276" w:lineRule="auto"/>
        <w:ind w:left="567"/>
        <w:rPr>
          <w:sz w:val="28"/>
          <w:szCs w:val="28"/>
        </w:rPr>
      </w:pPr>
      <w:r>
        <w:rPr>
          <w:sz w:val="28"/>
          <w:szCs w:val="28"/>
        </w:rPr>
        <w:t xml:space="preserve">1. </w:t>
      </w:r>
      <w:bookmarkStart w:id="0" w:name="bookmark1"/>
      <w:r w:rsidR="00EE276D" w:rsidRPr="00BA6417">
        <w:rPr>
          <w:sz w:val="28"/>
          <w:szCs w:val="28"/>
        </w:rPr>
        <w:t>Общие положения</w:t>
      </w:r>
      <w:bookmarkEnd w:id="0"/>
    </w:p>
    <w:p w:rsidR="00BA6417" w:rsidRPr="00BA6417" w:rsidRDefault="00BA6417" w:rsidP="00BA6417">
      <w:pPr>
        <w:pStyle w:val="10"/>
        <w:keepNext/>
        <w:keepLines/>
        <w:shd w:val="clear" w:color="auto" w:fill="auto"/>
        <w:spacing w:before="0" w:line="276" w:lineRule="auto"/>
        <w:ind w:left="567"/>
        <w:jc w:val="left"/>
        <w:rPr>
          <w:sz w:val="28"/>
          <w:szCs w:val="28"/>
        </w:rPr>
      </w:pPr>
    </w:p>
    <w:p w:rsidR="00D627D2" w:rsidRPr="00BA6417" w:rsidRDefault="00EE276D" w:rsidP="00BA6417">
      <w:pPr>
        <w:pStyle w:val="21"/>
        <w:numPr>
          <w:ilvl w:val="1"/>
          <w:numId w:val="1"/>
        </w:numPr>
        <w:shd w:val="clear" w:color="auto" w:fill="auto"/>
        <w:tabs>
          <w:tab w:val="left" w:pos="482"/>
        </w:tabs>
        <w:spacing w:before="0" w:after="0" w:line="276" w:lineRule="auto"/>
        <w:ind w:firstLine="567"/>
        <w:rPr>
          <w:sz w:val="28"/>
          <w:szCs w:val="28"/>
        </w:rPr>
      </w:pPr>
      <w:r w:rsidRPr="00BA6417">
        <w:rPr>
          <w:sz w:val="28"/>
          <w:szCs w:val="28"/>
        </w:rPr>
        <w:t>Положение о Порядке проведения государственной итоговой аттестации по образовательной программе среднего профессионального образования по специальности 49.02.01 Физическая культура (далее - Порядок) устанавливает правила организации и проведения государственной итоговой аттестации выпускников, завершающих освоение основной образовательной программы среднего профессионального образования, включающая форму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p>
    <w:p w:rsidR="00D627D2" w:rsidRPr="00BA6417" w:rsidRDefault="00EE276D" w:rsidP="00BA6417">
      <w:pPr>
        <w:pStyle w:val="21"/>
        <w:numPr>
          <w:ilvl w:val="1"/>
          <w:numId w:val="1"/>
        </w:numPr>
        <w:shd w:val="clear" w:color="auto" w:fill="auto"/>
        <w:tabs>
          <w:tab w:val="left" w:pos="482"/>
        </w:tabs>
        <w:spacing w:before="0" w:after="0" w:line="276" w:lineRule="auto"/>
        <w:ind w:firstLine="567"/>
        <w:rPr>
          <w:sz w:val="28"/>
          <w:szCs w:val="28"/>
        </w:rPr>
      </w:pPr>
      <w:r w:rsidRPr="00BA6417">
        <w:rPr>
          <w:sz w:val="28"/>
          <w:szCs w:val="28"/>
        </w:rPr>
        <w:t>Обеспечение проведения государственной итоговой аттестации по образовательным программам среднего профессионального образования осуществляется образовательными организациями.</w:t>
      </w:r>
    </w:p>
    <w:p w:rsidR="00BA6417" w:rsidRDefault="00EE276D" w:rsidP="00BA6417">
      <w:pPr>
        <w:pStyle w:val="21"/>
        <w:numPr>
          <w:ilvl w:val="1"/>
          <w:numId w:val="1"/>
        </w:numPr>
        <w:shd w:val="clear" w:color="auto" w:fill="auto"/>
        <w:tabs>
          <w:tab w:val="left" w:pos="482"/>
        </w:tabs>
        <w:spacing w:before="0" w:after="0" w:line="276" w:lineRule="auto"/>
        <w:ind w:firstLine="567"/>
        <w:rPr>
          <w:sz w:val="28"/>
          <w:szCs w:val="28"/>
        </w:rPr>
      </w:pPr>
      <w:r w:rsidRPr="00BA6417">
        <w:rPr>
          <w:sz w:val="28"/>
          <w:szCs w:val="28"/>
        </w:rPr>
        <w:t>Образовательные организации используют необходимые для организации образовательной деятельности средства при проведении государственной итоговой аттестации студентов.</w:t>
      </w:r>
    </w:p>
    <w:p w:rsidR="00D627D2" w:rsidRDefault="00EE276D" w:rsidP="00BA6417">
      <w:pPr>
        <w:pStyle w:val="21"/>
        <w:shd w:val="clear" w:color="auto" w:fill="auto"/>
        <w:spacing w:before="0" w:after="0" w:line="276" w:lineRule="auto"/>
        <w:ind w:firstLine="567"/>
        <w:rPr>
          <w:sz w:val="28"/>
          <w:szCs w:val="28"/>
        </w:rPr>
      </w:pPr>
      <w:r w:rsidRPr="00BA6417">
        <w:rPr>
          <w:sz w:val="28"/>
          <w:szCs w:val="28"/>
        </w:rPr>
        <w:t>1.4. Студентам и лицам, привлекаемым к государственной итоговой аттестации, во время её проведения запрещается иметь при себе и использовать средства связи.</w:t>
      </w:r>
    </w:p>
    <w:p w:rsidR="00BA6417" w:rsidRPr="00BA6417" w:rsidRDefault="00BA6417" w:rsidP="00BA6417">
      <w:pPr>
        <w:pStyle w:val="21"/>
        <w:shd w:val="clear" w:color="auto" w:fill="auto"/>
        <w:spacing w:before="0" w:after="0" w:line="276" w:lineRule="auto"/>
        <w:ind w:firstLine="567"/>
        <w:rPr>
          <w:sz w:val="28"/>
          <w:szCs w:val="28"/>
        </w:rPr>
      </w:pPr>
    </w:p>
    <w:p w:rsidR="00D627D2" w:rsidRDefault="00BA6417" w:rsidP="00BA6417">
      <w:pPr>
        <w:pStyle w:val="10"/>
        <w:keepNext/>
        <w:keepLines/>
        <w:shd w:val="clear" w:color="auto" w:fill="auto"/>
        <w:tabs>
          <w:tab w:val="left" w:pos="2249"/>
        </w:tabs>
        <w:spacing w:before="0" w:line="276" w:lineRule="auto"/>
        <w:ind w:left="567"/>
        <w:rPr>
          <w:sz w:val="28"/>
          <w:szCs w:val="28"/>
        </w:rPr>
      </w:pPr>
      <w:bookmarkStart w:id="1" w:name="bookmark2"/>
      <w:r>
        <w:rPr>
          <w:sz w:val="28"/>
          <w:szCs w:val="28"/>
        </w:rPr>
        <w:t xml:space="preserve">2. </w:t>
      </w:r>
      <w:r w:rsidR="00EE276D" w:rsidRPr="00BA6417">
        <w:rPr>
          <w:sz w:val="28"/>
          <w:szCs w:val="28"/>
        </w:rPr>
        <w:t>Государственная экзаменационная комиссия</w:t>
      </w:r>
      <w:bookmarkEnd w:id="1"/>
    </w:p>
    <w:p w:rsidR="00BA6417" w:rsidRPr="00BA6417" w:rsidRDefault="00BA6417" w:rsidP="00BA6417">
      <w:pPr>
        <w:pStyle w:val="10"/>
        <w:keepNext/>
        <w:keepLines/>
        <w:shd w:val="clear" w:color="auto" w:fill="auto"/>
        <w:tabs>
          <w:tab w:val="left" w:pos="2249"/>
        </w:tabs>
        <w:spacing w:before="0" w:line="276" w:lineRule="auto"/>
        <w:ind w:left="567"/>
        <w:rPr>
          <w:sz w:val="28"/>
          <w:szCs w:val="28"/>
        </w:rPr>
      </w:pPr>
    </w:p>
    <w:p w:rsidR="00D627D2" w:rsidRPr="00BA6417" w:rsidRDefault="00EE276D" w:rsidP="00BA6417">
      <w:pPr>
        <w:pStyle w:val="21"/>
        <w:numPr>
          <w:ilvl w:val="1"/>
          <w:numId w:val="3"/>
        </w:numPr>
        <w:shd w:val="clear" w:color="auto" w:fill="auto"/>
        <w:tabs>
          <w:tab w:val="left" w:pos="484"/>
        </w:tabs>
        <w:spacing w:before="0" w:after="0" w:line="276" w:lineRule="auto"/>
        <w:ind w:left="0" w:firstLine="567"/>
        <w:rPr>
          <w:sz w:val="28"/>
          <w:szCs w:val="28"/>
        </w:rPr>
      </w:pPr>
      <w:r w:rsidRPr="00BA6417">
        <w:rPr>
          <w:sz w:val="28"/>
          <w:szCs w:val="28"/>
        </w:rPr>
        <w:t xml:space="preserve">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w:t>
      </w:r>
      <w:r w:rsidRPr="00BA6417">
        <w:rPr>
          <w:sz w:val="28"/>
          <w:szCs w:val="28"/>
        </w:rPr>
        <w:lastRenderedPageBreak/>
        <w:t>государственной экзаменационной комиссией, которая создается образовательным учреждением по образовательной программе, реализуемой образовательным учреждением.</w:t>
      </w:r>
    </w:p>
    <w:p w:rsidR="00D627D2" w:rsidRPr="00BA6417" w:rsidRDefault="00EE276D" w:rsidP="00BA6417">
      <w:pPr>
        <w:pStyle w:val="21"/>
        <w:shd w:val="clear" w:color="auto" w:fill="auto"/>
        <w:tabs>
          <w:tab w:val="left" w:pos="1992"/>
        </w:tabs>
        <w:spacing w:before="0" w:after="0" w:line="276" w:lineRule="auto"/>
        <w:ind w:firstLine="567"/>
        <w:rPr>
          <w:sz w:val="28"/>
          <w:szCs w:val="28"/>
        </w:rPr>
      </w:pPr>
      <w:r w:rsidRPr="00BA6417">
        <w:rPr>
          <w:sz w:val="28"/>
          <w:szCs w:val="28"/>
        </w:rPr>
        <w:t>Государственная экзаменационная комиссия формируется из преподавателей образовательного учреждения, имеющих высшую или первую квалификационную категорию; лиц, приглашенных из сторонних организаций:</w:t>
      </w:r>
      <w:r w:rsidRPr="00BA6417">
        <w:rPr>
          <w:sz w:val="28"/>
          <w:szCs w:val="28"/>
        </w:rPr>
        <w:tab/>
        <w:t>преподавателей, имеющих высшую или первую</w:t>
      </w:r>
      <w:r w:rsidR="00BA6417">
        <w:rPr>
          <w:sz w:val="28"/>
          <w:szCs w:val="28"/>
        </w:rPr>
        <w:t xml:space="preserve"> </w:t>
      </w:r>
      <w:r w:rsidRPr="00BA6417">
        <w:rPr>
          <w:sz w:val="28"/>
          <w:szCs w:val="28"/>
        </w:rPr>
        <w:t>квалификационную категорию, представителей работодателей или их объединений по профилю подготовки выпускников. Состав государственной экзаменационной комиссии утверждается приказом образовательного учреждения.</w:t>
      </w:r>
    </w:p>
    <w:p w:rsidR="00D627D2" w:rsidRPr="00BA6417" w:rsidRDefault="00EE276D" w:rsidP="00BA6417">
      <w:pPr>
        <w:pStyle w:val="21"/>
        <w:numPr>
          <w:ilvl w:val="1"/>
          <w:numId w:val="3"/>
        </w:numPr>
        <w:shd w:val="clear" w:color="auto" w:fill="auto"/>
        <w:tabs>
          <w:tab w:val="left" w:pos="486"/>
        </w:tabs>
        <w:spacing w:before="0" w:after="0" w:line="276" w:lineRule="auto"/>
        <w:ind w:left="0" w:firstLine="567"/>
        <w:rPr>
          <w:sz w:val="28"/>
          <w:szCs w:val="28"/>
        </w:rPr>
      </w:pPr>
      <w:r w:rsidRPr="00BA6417">
        <w:rPr>
          <w:sz w:val="28"/>
          <w:szCs w:val="28"/>
        </w:rPr>
        <w:t>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 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органом исполнительной власти субъекта российской Федерации - Министерством физической культуры и спорта Московской области по представлению образовательного учреждения.</w:t>
      </w:r>
    </w:p>
    <w:p w:rsidR="00D627D2" w:rsidRPr="00BA6417" w:rsidRDefault="00EE276D" w:rsidP="00BA6417">
      <w:pPr>
        <w:pStyle w:val="21"/>
        <w:shd w:val="clear" w:color="auto" w:fill="auto"/>
        <w:spacing w:before="0" w:after="0" w:line="276" w:lineRule="auto"/>
        <w:ind w:firstLine="567"/>
        <w:rPr>
          <w:sz w:val="28"/>
          <w:szCs w:val="28"/>
        </w:rPr>
      </w:pPr>
      <w:r w:rsidRPr="00BA6417">
        <w:rPr>
          <w:sz w:val="28"/>
          <w:szCs w:val="28"/>
        </w:rPr>
        <w:t>Председателем государственной экзаменационной комиссии образовательного учреждения утверждается лицо, не работающее в образовательном учреждении, из числа:</w:t>
      </w:r>
    </w:p>
    <w:p w:rsidR="00BA6417" w:rsidRDefault="00EE276D" w:rsidP="00BA6417">
      <w:pPr>
        <w:pStyle w:val="21"/>
        <w:shd w:val="clear" w:color="auto" w:fill="auto"/>
        <w:spacing w:before="0" w:after="0" w:line="276" w:lineRule="auto"/>
        <w:ind w:firstLine="567"/>
        <w:rPr>
          <w:sz w:val="28"/>
          <w:szCs w:val="28"/>
        </w:rPr>
      </w:pPr>
      <w:r w:rsidRPr="00BA6417">
        <w:rPr>
          <w:sz w:val="28"/>
          <w:szCs w:val="28"/>
        </w:rPr>
        <w:t>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w:t>
      </w:r>
    </w:p>
    <w:p w:rsidR="00BA6417" w:rsidRDefault="00EE276D" w:rsidP="00BA6417">
      <w:pPr>
        <w:pStyle w:val="21"/>
        <w:shd w:val="clear" w:color="auto" w:fill="auto"/>
        <w:spacing w:before="0" w:after="0" w:line="276" w:lineRule="auto"/>
        <w:ind w:firstLine="567"/>
        <w:rPr>
          <w:sz w:val="28"/>
          <w:szCs w:val="28"/>
        </w:rPr>
      </w:pPr>
      <w:r w:rsidRPr="00BA6417">
        <w:rPr>
          <w:sz w:val="28"/>
          <w:szCs w:val="28"/>
        </w:rPr>
        <w:t>руководителей или заместителей руководителей организации,</w:t>
      </w:r>
      <w:r w:rsidR="00BA6417">
        <w:rPr>
          <w:sz w:val="28"/>
          <w:szCs w:val="28"/>
        </w:rPr>
        <w:t xml:space="preserve"> </w:t>
      </w:r>
      <w:r w:rsidRPr="00BA6417">
        <w:rPr>
          <w:sz w:val="28"/>
          <w:szCs w:val="28"/>
        </w:rPr>
        <w:t>осуществляющих образовательную деятельность по профилю подготовки</w:t>
      </w:r>
      <w:r w:rsidR="00BA6417">
        <w:rPr>
          <w:sz w:val="28"/>
          <w:szCs w:val="28"/>
        </w:rPr>
        <w:t xml:space="preserve"> </w:t>
      </w:r>
      <w:r w:rsidRPr="00BA6417">
        <w:rPr>
          <w:sz w:val="28"/>
          <w:szCs w:val="28"/>
        </w:rPr>
        <w:t>выпускников, имеющих высшую квалификационную категорию;</w:t>
      </w:r>
    </w:p>
    <w:p w:rsidR="00D627D2" w:rsidRPr="00BA6417" w:rsidRDefault="00EE276D" w:rsidP="00BA6417">
      <w:pPr>
        <w:pStyle w:val="21"/>
        <w:shd w:val="clear" w:color="auto" w:fill="auto"/>
        <w:spacing w:before="0" w:after="0" w:line="276" w:lineRule="auto"/>
        <w:ind w:firstLine="567"/>
        <w:rPr>
          <w:sz w:val="28"/>
          <w:szCs w:val="28"/>
        </w:rPr>
      </w:pPr>
      <w:r w:rsidRPr="00BA6417">
        <w:rPr>
          <w:sz w:val="28"/>
          <w:szCs w:val="28"/>
        </w:rPr>
        <w:t>ведущих специалистов - представителей работодателей или их</w:t>
      </w:r>
      <w:r w:rsidR="00BA6417">
        <w:rPr>
          <w:sz w:val="28"/>
          <w:szCs w:val="28"/>
        </w:rPr>
        <w:t xml:space="preserve"> </w:t>
      </w:r>
      <w:r w:rsidRPr="00BA6417">
        <w:rPr>
          <w:sz w:val="28"/>
          <w:szCs w:val="28"/>
        </w:rPr>
        <w:t>объединений по профилю подготовки выпускников.</w:t>
      </w:r>
    </w:p>
    <w:p w:rsidR="00D627D2" w:rsidRPr="00BA6417" w:rsidRDefault="00EE276D" w:rsidP="00BA6417">
      <w:pPr>
        <w:pStyle w:val="21"/>
        <w:numPr>
          <w:ilvl w:val="1"/>
          <w:numId w:val="3"/>
        </w:numPr>
        <w:shd w:val="clear" w:color="auto" w:fill="auto"/>
        <w:tabs>
          <w:tab w:val="left" w:pos="706"/>
        </w:tabs>
        <w:spacing w:before="0" w:after="0" w:line="276" w:lineRule="auto"/>
        <w:ind w:left="0" w:firstLine="567"/>
        <w:rPr>
          <w:sz w:val="28"/>
          <w:szCs w:val="28"/>
        </w:rPr>
      </w:pPr>
      <w:r w:rsidRPr="00BA6417">
        <w:rPr>
          <w:sz w:val="28"/>
          <w:szCs w:val="28"/>
        </w:rPr>
        <w:t>Руководитель образовательного учреждения является заместителем председателя государственной экзаменационной комиссии.</w:t>
      </w:r>
    </w:p>
    <w:p w:rsidR="00D627D2" w:rsidRDefault="00EE276D" w:rsidP="00BA6417">
      <w:pPr>
        <w:pStyle w:val="21"/>
        <w:numPr>
          <w:ilvl w:val="1"/>
          <w:numId w:val="3"/>
        </w:numPr>
        <w:shd w:val="clear" w:color="auto" w:fill="auto"/>
        <w:tabs>
          <w:tab w:val="left" w:pos="706"/>
        </w:tabs>
        <w:spacing w:before="0" w:after="0" w:line="276" w:lineRule="auto"/>
        <w:ind w:left="0" w:firstLine="567"/>
        <w:rPr>
          <w:sz w:val="28"/>
          <w:szCs w:val="28"/>
        </w:rPr>
      </w:pPr>
      <w:r w:rsidRPr="00BA6417">
        <w:rPr>
          <w:sz w:val="28"/>
          <w:szCs w:val="28"/>
        </w:rPr>
        <w:t>Государственная экзаменационная комиссия действует в течение одного календарного года.</w:t>
      </w:r>
    </w:p>
    <w:p w:rsidR="00BA6417" w:rsidRPr="00BA6417" w:rsidRDefault="00BA6417" w:rsidP="00BA6417">
      <w:pPr>
        <w:pStyle w:val="21"/>
        <w:shd w:val="clear" w:color="auto" w:fill="auto"/>
        <w:tabs>
          <w:tab w:val="left" w:pos="706"/>
        </w:tabs>
        <w:spacing w:before="0" w:after="0" w:line="276" w:lineRule="auto"/>
        <w:ind w:left="567"/>
        <w:rPr>
          <w:sz w:val="28"/>
          <w:szCs w:val="28"/>
        </w:rPr>
      </w:pPr>
    </w:p>
    <w:p w:rsidR="00D627D2" w:rsidRDefault="00EE276D" w:rsidP="00BA6417">
      <w:pPr>
        <w:pStyle w:val="10"/>
        <w:keepNext/>
        <w:keepLines/>
        <w:numPr>
          <w:ilvl w:val="0"/>
          <w:numId w:val="3"/>
        </w:numPr>
        <w:shd w:val="clear" w:color="auto" w:fill="auto"/>
        <w:tabs>
          <w:tab w:val="left" w:pos="142"/>
        </w:tabs>
        <w:spacing w:before="0" w:line="276" w:lineRule="auto"/>
        <w:ind w:left="0" w:firstLine="567"/>
        <w:rPr>
          <w:sz w:val="28"/>
          <w:szCs w:val="28"/>
        </w:rPr>
      </w:pPr>
      <w:bookmarkStart w:id="2" w:name="bookmark3"/>
      <w:r w:rsidRPr="00BA6417">
        <w:rPr>
          <w:sz w:val="28"/>
          <w:szCs w:val="28"/>
        </w:rPr>
        <w:lastRenderedPageBreak/>
        <w:t>Форма государственной итоговой аттестации.</w:t>
      </w:r>
      <w:bookmarkEnd w:id="2"/>
    </w:p>
    <w:p w:rsidR="00BA6417" w:rsidRPr="00BA6417" w:rsidRDefault="00BA6417" w:rsidP="00BA6417">
      <w:pPr>
        <w:pStyle w:val="10"/>
        <w:keepNext/>
        <w:keepLines/>
        <w:shd w:val="clear" w:color="auto" w:fill="auto"/>
        <w:tabs>
          <w:tab w:val="left" w:pos="142"/>
        </w:tabs>
        <w:spacing w:before="0" w:line="276" w:lineRule="auto"/>
        <w:ind w:left="567"/>
        <w:jc w:val="left"/>
        <w:rPr>
          <w:sz w:val="28"/>
          <w:szCs w:val="28"/>
        </w:rPr>
      </w:pPr>
    </w:p>
    <w:p w:rsidR="00D627D2" w:rsidRPr="00BA6417" w:rsidRDefault="00EE276D" w:rsidP="00BA6417">
      <w:pPr>
        <w:pStyle w:val="21"/>
        <w:numPr>
          <w:ilvl w:val="1"/>
          <w:numId w:val="3"/>
        </w:numPr>
        <w:shd w:val="clear" w:color="auto" w:fill="auto"/>
        <w:tabs>
          <w:tab w:val="left" w:pos="706"/>
        </w:tabs>
        <w:spacing w:before="0" w:after="0" w:line="276" w:lineRule="auto"/>
        <w:ind w:left="0" w:firstLine="567"/>
        <w:rPr>
          <w:sz w:val="28"/>
          <w:szCs w:val="28"/>
        </w:rPr>
      </w:pPr>
      <w:r w:rsidRPr="00BA6417">
        <w:rPr>
          <w:sz w:val="28"/>
          <w:szCs w:val="28"/>
        </w:rPr>
        <w:t>Формой государственной итоговой аттестации в образовательном учреждении «Училище (техникум) олимпийского резерва № 2» является защита выпускной квалификационной работы.</w:t>
      </w:r>
    </w:p>
    <w:p w:rsidR="00D627D2" w:rsidRPr="00BA6417" w:rsidRDefault="00EE276D" w:rsidP="00BA6417">
      <w:pPr>
        <w:pStyle w:val="21"/>
        <w:numPr>
          <w:ilvl w:val="1"/>
          <w:numId w:val="3"/>
        </w:numPr>
        <w:shd w:val="clear" w:color="auto" w:fill="auto"/>
        <w:tabs>
          <w:tab w:val="left" w:pos="706"/>
        </w:tabs>
        <w:spacing w:before="0" w:after="0" w:line="276" w:lineRule="auto"/>
        <w:ind w:left="0" w:firstLine="567"/>
        <w:rPr>
          <w:sz w:val="28"/>
          <w:szCs w:val="28"/>
        </w:rPr>
      </w:pPr>
      <w:r w:rsidRPr="00BA6417">
        <w:rPr>
          <w:sz w:val="28"/>
          <w:szCs w:val="28"/>
        </w:rPr>
        <w:t>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 а также выяснению уровня подготовки выпускника к самостоятельной работе.</w:t>
      </w:r>
    </w:p>
    <w:p w:rsidR="00D627D2" w:rsidRPr="00BA6417" w:rsidRDefault="00EE276D" w:rsidP="00BA6417">
      <w:pPr>
        <w:pStyle w:val="21"/>
        <w:numPr>
          <w:ilvl w:val="1"/>
          <w:numId w:val="3"/>
        </w:numPr>
        <w:shd w:val="clear" w:color="auto" w:fill="auto"/>
        <w:tabs>
          <w:tab w:val="left" w:pos="706"/>
        </w:tabs>
        <w:spacing w:before="0" w:after="0" w:line="276" w:lineRule="auto"/>
        <w:ind w:left="0" w:firstLine="567"/>
        <w:rPr>
          <w:sz w:val="28"/>
          <w:szCs w:val="28"/>
        </w:rPr>
      </w:pPr>
      <w:r w:rsidRPr="00BA6417">
        <w:rPr>
          <w:sz w:val="28"/>
          <w:szCs w:val="28"/>
        </w:rPr>
        <w:t>Выпускная квалификационная работа выполняется в виде дипломной работы.</w:t>
      </w:r>
    </w:p>
    <w:p w:rsidR="00D627D2" w:rsidRPr="00BA6417" w:rsidRDefault="00EE276D" w:rsidP="00BA6417">
      <w:pPr>
        <w:pStyle w:val="21"/>
        <w:numPr>
          <w:ilvl w:val="1"/>
          <w:numId w:val="3"/>
        </w:numPr>
        <w:shd w:val="clear" w:color="auto" w:fill="auto"/>
        <w:tabs>
          <w:tab w:val="left" w:pos="973"/>
        </w:tabs>
        <w:spacing w:before="0" w:after="0" w:line="276" w:lineRule="auto"/>
        <w:ind w:left="0" w:firstLine="567"/>
        <w:rPr>
          <w:sz w:val="28"/>
          <w:szCs w:val="28"/>
        </w:rPr>
      </w:pPr>
      <w:r w:rsidRPr="00BA6417">
        <w:rPr>
          <w:sz w:val="28"/>
          <w:szCs w:val="28"/>
        </w:rPr>
        <w:t>Темы выпускных квалификационных работ определяются образовательным учреждением.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её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D627D2" w:rsidRPr="00BA6417" w:rsidRDefault="00EE276D" w:rsidP="00BA6417">
      <w:pPr>
        <w:pStyle w:val="21"/>
        <w:shd w:val="clear" w:color="auto" w:fill="auto"/>
        <w:spacing w:before="0" w:after="0" w:line="276" w:lineRule="auto"/>
        <w:ind w:firstLine="567"/>
        <w:rPr>
          <w:sz w:val="28"/>
          <w:szCs w:val="28"/>
        </w:rPr>
      </w:pPr>
      <w:r w:rsidRPr="00BA6417">
        <w:rPr>
          <w:sz w:val="28"/>
          <w:szCs w:val="28"/>
        </w:rPr>
        <w:t>Для подготовки выпускной квалификационной работы студенту назначается руководитель и, при необходимости, консультанты.</w:t>
      </w:r>
    </w:p>
    <w:p w:rsidR="00D627D2" w:rsidRPr="00BA6417" w:rsidRDefault="00EE276D" w:rsidP="00BA6417">
      <w:pPr>
        <w:pStyle w:val="21"/>
        <w:shd w:val="clear" w:color="auto" w:fill="auto"/>
        <w:spacing w:before="0" w:after="0" w:line="276" w:lineRule="auto"/>
        <w:ind w:firstLine="567"/>
        <w:rPr>
          <w:sz w:val="28"/>
          <w:szCs w:val="28"/>
        </w:rPr>
      </w:pPr>
      <w:r w:rsidRPr="00BA6417">
        <w:rPr>
          <w:sz w:val="28"/>
          <w:szCs w:val="28"/>
        </w:rPr>
        <w:t>Закрепление за студентом тем выпускных квалификационных работ, назначение руководителей, консультантов и рецензентов осуществляется приказом образовательного учреждения.</w:t>
      </w:r>
    </w:p>
    <w:p w:rsidR="00D627D2" w:rsidRPr="00BA6417" w:rsidRDefault="00EE276D" w:rsidP="00BA6417">
      <w:pPr>
        <w:pStyle w:val="21"/>
        <w:numPr>
          <w:ilvl w:val="1"/>
          <w:numId w:val="3"/>
        </w:numPr>
        <w:shd w:val="clear" w:color="auto" w:fill="auto"/>
        <w:tabs>
          <w:tab w:val="left" w:pos="706"/>
        </w:tabs>
        <w:spacing w:before="0" w:after="0" w:line="276" w:lineRule="auto"/>
        <w:ind w:left="0" w:firstLine="567"/>
        <w:rPr>
          <w:sz w:val="28"/>
          <w:szCs w:val="28"/>
        </w:rPr>
      </w:pPr>
      <w:r w:rsidRPr="00BA6417">
        <w:rPr>
          <w:sz w:val="28"/>
          <w:szCs w:val="28"/>
        </w:rPr>
        <w:t>Программа государственной итоговой аттестации, требования к выпускным квалификационным работам, критерии оценки знаний утверждаются образовательным учреждением после их обсуждения на заседании педагогического совета образовательного учреждения с участием председателя государственной экзаменационной комиссии.</w:t>
      </w:r>
    </w:p>
    <w:p w:rsidR="00D627D2" w:rsidRDefault="00EE276D" w:rsidP="00BA6417">
      <w:pPr>
        <w:pStyle w:val="21"/>
        <w:numPr>
          <w:ilvl w:val="1"/>
          <w:numId w:val="3"/>
        </w:numPr>
        <w:shd w:val="clear" w:color="auto" w:fill="auto"/>
        <w:tabs>
          <w:tab w:val="left" w:pos="505"/>
        </w:tabs>
        <w:spacing w:before="0" w:after="0" w:line="276" w:lineRule="auto"/>
        <w:ind w:left="0" w:firstLine="567"/>
        <w:rPr>
          <w:sz w:val="28"/>
          <w:szCs w:val="28"/>
        </w:rPr>
      </w:pPr>
      <w:r w:rsidRPr="00BA6417">
        <w:rPr>
          <w:sz w:val="28"/>
          <w:szCs w:val="28"/>
        </w:rPr>
        <w:t>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w:t>
      </w:r>
    </w:p>
    <w:p w:rsidR="00BA6417" w:rsidRPr="00BA6417" w:rsidRDefault="00BA6417" w:rsidP="00BA6417">
      <w:pPr>
        <w:pStyle w:val="21"/>
        <w:shd w:val="clear" w:color="auto" w:fill="auto"/>
        <w:tabs>
          <w:tab w:val="left" w:pos="505"/>
        </w:tabs>
        <w:spacing w:before="0" w:after="0" w:line="276" w:lineRule="auto"/>
        <w:ind w:left="567"/>
        <w:rPr>
          <w:sz w:val="28"/>
          <w:szCs w:val="28"/>
        </w:rPr>
      </w:pPr>
    </w:p>
    <w:p w:rsidR="00D627D2" w:rsidRDefault="00391555" w:rsidP="00BA6417">
      <w:pPr>
        <w:pStyle w:val="10"/>
        <w:keepNext/>
        <w:keepLines/>
        <w:numPr>
          <w:ilvl w:val="0"/>
          <w:numId w:val="3"/>
        </w:numPr>
        <w:shd w:val="clear" w:color="auto" w:fill="auto"/>
        <w:tabs>
          <w:tab w:val="left" w:pos="786"/>
        </w:tabs>
        <w:spacing w:before="0" w:line="276" w:lineRule="auto"/>
        <w:ind w:left="0" w:firstLine="567"/>
        <w:rPr>
          <w:sz w:val="28"/>
          <w:szCs w:val="28"/>
        </w:rPr>
      </w:pPr>
      <w:bookmarkStart w:id="3" w:name="bookmark4"/>
      <w:r>
        <w:rPr>
          <w:sz w:val="28"/>
          <w:szCs w:val="28"/>
        </w:rPr>
        <w:t xml:space="preserve"> </w:t>
      </w:r>
      <w:r w:rsidR="00EE276D" w:rsidRPr="00BA6417">
        <w:rPr>
          <w:sz w:val="28"/>
          <w:szCs w:val="28"/>
        </w:rPr>
        <w:t>Порядок проведения государственной итоговой аттестации.</w:t>
      </w:r>
      <w:bookmarkEnd w:id="3"/>
    </w:p>
    <w:p w:rsidR="00BA6417" w:rsidRPr="00BA6417" w:rsidRDefault="00BA6417" w:rsidP="00BA6417">
      <w:pPr>
        <w:pStyle w:val="10"/>
        <w:keepNext/>
        <w:keepLines/>
        <w:shd w:val="clear" w:color="auto" w:fill="auto"/>
        <w:tabs>
          <w:tab w:val="left" w:pos="786"/>
        </w:tabs>
        <w:spacing w:before="0" w:line="276" w:lineRule="auto"/>
        <w:ind w:left="567"/>
        <w:jc w:val="left"/>
        <w:rPr>
          <w:sz w:val="28"/>
          <w:szCs w:val="28"/>
        </w:rPr>
      </w:pPr>
    </w:p>
    <w:p w:rsidR="00D627D2" w:rsidRPr="00BA6417" w:rsidRDefault="00EE276D" w:rsidP="00BA6417">
      <w:pPr>
        <w:pStyle w:val="21"/>
        <w:numPr>
          <w:ilvl w:val="1"/>
          <w:numId w:val="3"/>
        </w:numPr>
        <w:shd w:val="clear" w:color="auto" w:fill="auto"/>
        <w:tabs>
          <w:tab w:val="left" w:pos="505"/>
        </w:tabs>
        <w:spacing w:before="0" w:after="0" w:line="276" w:lineRule="auto"/>
        <w:ind w:left="0" w:firstLine="567"/>
        <w:rPr>
          <w:sz w:val="28"/>
          <w:szCs w:val="28"/>
        </w:rPr>
      </w:pPr>
      <w:r w:rsidRPr="00BA6417">
        <w:rPr>
          <w:sz w:val="28"/>
          <w:szCs w:val="28"/>
        </w:rPr>
        <w:t xml:space="preserve">К государственной итоговой аттестации допускается студент, не имеющий академической задолженности и в полном объёме выполнивший </w:t>
      </w:r>
      <w:r w:rsidRPr="00BA6417">
        <w:rPr>
          <w:sz w:val="28"/>
          <w:szCs w:val="28"/>
        </w:rPr>
        <w:lastRenderedPageBreak/>
        <w:t>учебный план или индивидуальный учебный план по осваиваемой образовательной программе среднего профессионального образования.</w:t>
      </w:r>
    </w:p>
    <w:p w:rsidR="00D627D2" w:rsidRPr="00BA6417" w:rsidRDefault="00EE276D" w:rsidP="00BA6417">
      <w:pPr>
        <w:pStyle w:val="21"/>
        <w:numPr>
          <w:ilvl w:val="1"/>
          <w:numId w:val="3"/>
        </w:numPr>
        <w:shd w:val="clear" w:color="auto" w:fill="auto"/>
        <w:tabs>
          <w:tab w:val="left" w:pos="505"/>
        </w:tabs>
        <w:spacing w:before="0" w:after="0" w:line="276" w:lineRule="auto"/>
        <w:ind w:left="0" w:firstLine="567"/>
        <w:rPr>
          <w:sz w:val="28"/>
          <w:szCs w:val="28"/>
        </w:rPr>
      </w:pPr>
      <w:r w:rsidRPr="00BA6417">
        <w:rPr>
          <w:sz w:val="28"/>
          <w:szCs w:val="28"/>
        </w:rPr>
        <w:t>Программа государственной итоговой аттестации, требования к выпускным квалификационным работам, а также критерии оценки знаний, утверждённые образовательным учреждением, доводятся до сведения студентов не позднее, чем за шесть месяцев до начала государственной аттестации.</w:t>
      </w:r>
    </w:p>
    <w:p w:rsidR="00D627D2" w:rsidRPr="00BA6417" w:rsidRDefault="00EE276D" w:rsidP="00BA6417">
      <w:pPr>
        <w:pStyle w:val="21"/>
        <w:numPr>
          <w:ilvl w:val="1"/>
          <w:numId w:val="3"/>
        </w:numPr>
        <w:shd w:val="clear" w:color="auto" w:fill="auto"/>
        <w:tabs>
          <w:tab w:val="left" w:pos="505"/>
        </w:tabs>
        <w:spacing w:before="0" w:after="0" w:line="276" w:lineRule="auto"/>
        <w:ind w:left="0" w:firstLine="567"/>
        <w:rPr>
          <w:sz w:val="28"/>
          <w:szCs w:val="28"/>
        </w:rPr>
      </w:pPr>
      <w:r w:rsidRPr="00BA6417">
        <w:rPr>
          <w:sz w:val="28"/>
          <w:szCs w:val="28"/>
        </w:rPr>
        <w:t>Защита выпускных квалификационных работ производится на открытых заседаниях государственной аттестационной комиссии с участием не менее двух третей её состава.</w:t>
      </w:r>
    </w:p>
    <w:p w:rsidR="00D627D2" w:rsidRPr="00BA6417" w:rsidRDefault="00EE276D" w:rsidP="00BA6417">
      <w:pPr>
        <w:pStyle w:val="21"/>
        <w:numPr>
          <w:ilvl w:val="1"/>
          <w:numId w:val="3"/>
        </w:numPr>
        <w:shd w:val="clear" w:color="auto" w:fill="auto"/>
        <w:tabs>
          <w:tab w:val="left" w:pos="505"/>
        </w:tabs>
        <w:spacing w:before="0" w:after="0" w:line="276" w:lineRule="auto"/>
        <w:ind w:left="0" w:firstLine="567"/>
        <w:rPr>
          <w:sz w:val="28"/>
          <w:szCs w:val="28"/>
        </w:rPr>
      </w:pPr>
      <w:r w:rsidRPr="00BA6417">
        <w:rPr>
          <w:sz w:val="28"/>
          <w:szCs w:val="28"/>
        </w:rPr>
        <w:t>Результаты защиты выпускной квалификационной работы определяются оценками «отлично», «хорошо», «удовлетворительно»,</w:t>
      </w:r>
      <w:r w:rsidR="00BA6417">
        <w:rPr>
          <w:sz w:val="28"/>
          <w:szCs w:val="28"/>
        </w:rPr>
        <w:t xml:space="preserve"> </w:t>
      </w:r>
      <w:r w:rsidRPr="00BA6417">
        <w:rPr>
          <w:sz w:val="28"/>
          <w:szCs w:val="28"/>
        </w:rPr>
        <w:t>«неудовлетворительно» и объявляются в тот же день после оформления в установленном порядке протокола заседания государственной экзаменационной комиссии.</w:t>
      </w:r>
    </w:p>
    <w:p w:rsidR="00D627D2" w:rsidRPr="00BA6417" w:rsidRDefault="00EE276D" w:rsidP="00BA6417">
      <w:pPr>
        <w:pStyle w:val="21"/>
        <w:numPr>
          <w:ilvl w:val="1"/>
          <w:numId w:val="3"/>
        </w:numPr>
        <w:shd w:val="clear" w:color="auto" w:fill="auto"/>
        <w:tabs>
          <w:tab w:val="left" w:pos="505"/>
        </w:tabs>
        <w:spacing w:before="0" w:after="0" w:line="276" w:lineRule="auto"/>
        <w:ind w:left="0" w:firstLine="567"/>
        <w:rPr>
          <w:sz w:val="28"/>
          <w:szCs w:val="28"/>
        </w:rPr>
      </w:pPr>
      <w:r w:rsidRPr="00BA6417">
        <w:rPr>
          <w:sz w:val="28"/>
          <w:szCs w:val="28"/>
        </w:rPr>
        <w:t>Решения государственной экзаменационной комиссии принимаются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D627D2" w:rsidRPr="00BA6417" w:rsidRDefault="00EE276D" w:rsidP="00BA6417">
      <w:pPr>
        <w:pStyle w:val="21"/>
        <w:numPr>
          <w:ilvl w:val="1"/>
          <w:numId w:val="3"/>
        </w:numPr>
        <w:shd w:val="clear" w:color="auto" w:fill="auto"/>
        <w:tabs>
          <w:tab w:val="left" w:pos="505"/>
        </w:tabs>
        <w:spacing w:before="0" w:after="0" w:line="276" w:lineRule="auto"/>
        <w:ind w:left="0" w:firstLine="567"/>
        <w:rPr>
          <w:sz w:val="28"/>
          <w:szCs w:val="28"/>
        </w:rPr>
      </w:pPr>
      <w:r w:rsidRPr="00BA6417">
        <w:rPr>
          <w:sz w:val="28"/>
          <w:szCs w:val="28"/>
        </w:rPr>
        <w:t xml:space="preserve">Лицам, не проходившим государственную итоговую аттестацию </w:t>
      </w:r>
      <w:r w:rsidR="00BA6417">
        <w:rPr>
          <w:sz w:val="28"/>
          <w:szCs w:val="28"/>
        </w:rPr>
        <w:t>п</w:t>
      </w:r>
      <w:r w:rsidRPr="00BA6417">
        <w:rPr>
          <w:sz w:val="28"/>
          <w:szCs w:val="28"/>
        </w:rPr>
        <w:t>о уважительной причине, предоставляется возможность пройти государственную итоговую аттестацию без отчисления из образовательного учреждения. Дополнительное заседание государственной экзаменационной комиссии организуется в установленные образовательным учреждением сроки, но не позднее четырёх месяцев после подачи заявления лицом, не проходившим государственной итоговой аттестации по уважительной причине.</w:t>
      </w:r>
    </w:p>
    <w:p w:rsidR="00D627D2" w:rsidRPr="00BA6417" w:rsidRDefault="00EE276D" w:rsidP="00BA6417">
      <w:pPr>
        <w:pStyle w:val="21"/>
        <w:numPr>
          <w:ilvl w:val="1"/>
          <w:numId w:val="3"/>
        </w:numPr>
        <w:shd w:val="clear" w:color="auto" w:fill="auto"/>
        <w:tabs>
          <w:tab w:val="left" w:pos="505"/>
        </w:tabs>
        <w:spacing w:before="0" w:after="0" w:line="276" w:lineRule="auto"/>
        <w:ind w:left="0" w:firstLine="567"/>
        <w:rPr>
          <w:sz w:val="28"/>
          <w:szCs w:val="28"/>
        </w:rPr>
      </w:pPr>
      <w:r w:rsidRPr="00BA6417">
        <w:rPr>
          <w:sz w:val="28"/>
          <w:szCs w:val="28"/>
        </w:rPr>
        <w:t xml:space="preserve">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один год после прохождения государственной итоговой аттестации впервые. 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w:t>
      </w:r>
      <w:r w:rsidRPr="00BA6417">
        <w:rPr>
          <w:sz w:val="28"/>
          <w:szCs w:val="28"/>
        </w:rPr>
        <w:lastRenderedPageBreak/>
        <w:t>неудовлетворительную оценку, восстанавливается в образовательном учреждении на время прохождения государственной итоговой аттестации Повторное прохождение государственной итоговой аттестации для одного лица назначается образовательным учреждением не более двух раз.</w:t>
      </w:r>
    </w:p>
    <w:p w:rsidR="00D627D2" w:rsidRDefault="00EE276D" w:rsidP="00BA6417">
      <w:pPr>
        <w:pStyle w:val="21"/>
        <w:numPr>
          <w:ilvl w:val="1"/>
          <w:numId w:val="3"/>
        </w:numPr>
        <w:shd w:val="clear" w:color="auto" w:fill="auto"/>
        <w:tabs>
          <w:tab w:val="left" w:pos="493"/>
        </w:tabs>
        <w:spacing w:before="0" w:after="0" w:line="276" w:lineRule="auto"/>
        <w:ind w:left="0" w:firstLine="567"/>
        <w:rPr>
          <w:sz w:val="28"/>
          <w:szCs w:val="28"/>
        </w:rPr>
      </w:pPr>
      <w:r w:rsidRPr="00BA6417">
        <w:rPr>
          <w:sz w:val="28"/>
          <w:szCs w:val="28"/>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секретарём государственной экзаменационной комиссии и хранится в архиве образовательного учреждения.</w:t>
      </w:r>
    </w:p>
    <w:p w:rsidR="00BA6417" w:rsidRPr="00BA6417" w:rsidRDefault="00BA6417" w:rsidP="00BA6417">
      <w:pPr>
        <w:pStyle w:val="21"/>
        <w:shd w:val="clear" w:color="auto" w:fill="auto"/>
        <w:tabs>
          <w:tab w:val="left" w:pos="493"/>
        </w:tabs>
        <w:spacing w:before="0" w:after="0" w:line="276" w:lineRule="auto"/>
        <w:ind w:left="567"/>
        <w:rPr>
          <w:sz w:val="28"/>
          <w:szCs w:val="28"/>
        </w:rPr>
      </w:pPr>
    </w:p>
    <w:p w:rsidR="00D627D2" w:rsidRDefault="00EE276D" w:rsidP="00BA6417">
      <w:pPr>
        <w:pStyle w:val="10"/>
        <w:keepNext/>
        <w:keepLines/>
        <w:numPr>
          <w:ilvl w:val="0"/>
          <w:numId w:val="3"/>
        </w:numPr>
        <w:shd w:val="clear" w:color="auto" w:fill="auto"/>
        <w:spacing w:before="0" w:line="276" w:lineRule="auto"/>
        <w:ind w:left="0" w:firstLine="567"/>
        <w:rPr>
          <w:sz w:val="28"/>
          <w:szCs w:val="28"/>
        </w:rPr>
      </w:pPr>
      <w:bookmarkStart w:id="4" w:name="bookmark5"/>
      <w:r w:rsidRPr="00BA6417">
        <w:rPr>
          <w:sz w:val="28"/>
          <w:szCs w:val="28"/>
        </w:rPr>
        <w:t>Порядок подачи и рассмотрения апелляций.</w:t>
      </w:r>
      <w:bookmarkEnd w:id="4"/>
    </w:p>
    <w:p w:rsidR="00BA6417" w:rsidRPr="00B42ECF" w:rsidRDefault="00BA6417" w:rsidP="00BA6417">
      <w:pPr>
        <w:pStyle w:val="10"/>
        <w:keepNext/>
        <w:keepLines/>
        <w:shd w:val="clear" w:color="auto" w:fill="auto"/>
        <w:spacing w:before="0" w:line="276" w:lineRule="auto"/>
        <w:ind w:left="567"/>
        <w:jc w:val="left"/>
        <w:rPr>
          <w:sz w:val="28"/>
          <w:szCs w:val="28"/>
        </w:rPr>
      </w:pPr>
    </w:p>
    <w:p w:rsidR="00D627D2" w:rsidRPr="00BA6417" w:rsidRDefault="00EE276D" w:rsidP="00BA6417">
      <w:pPr>
        <w:pStyle w:val="21"/>
        <w:numPr>
          <w:ilvl w:val="1"/>
          <w:numId w:val="3"/>
        </w:numPr>
        <w:shd w:val="clear" w:color="auto" w:fill="auto"/>
        <w:tabs>
          <w:tab w:val="left" w:pos="493"/>
        </w:tabs>
        <w:spacing w:before="0" w:after="0" w:line="276" w:lineRule="auto"/>
        <w:ind w:left="0" w:firstLine="567"/>
        <w:rPr>
          <w:sz w:val="28"/>
          <w:szCs w:val="28"/>
        </w:rPr>
      </w:pPr>
      <w:r w:rsidRPr="00BA6417">
        <w:rPr>
          <w:sz w:val="28"/>
          <w:szCs w:val="28"/>
        </w:rPr>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несогласия с её результатами (далее - апелляция).</w:t>
      </w:r>
    </w:p>
    <w:p w:rsidR="00D627D2" w:rsidRPr="00BA6417" w:rsidRDefault="00EE276D" w:rsidP="00BA6417">
      <w:pPr>
        <w:pStyle w:val="21"/>
        <w:numPr>
          <w:ilvl w:val="1"/>
          <w:numId w:val="3"/>
        </w:numPr>
        <w:shd w:val="clear" w:color="auto" w:fill="auto"/>
        <w:tabs>
          <w:tab w:val="left" w:pos="493"/>
        </w:tabs>
        <w:spacing w:before="0" w:after="0" w:line="276" w:lineRule="auto"/>
        <w:ind w:left="0" w:firstLine="567"/>
        <w:rPr>
          <w:sz w:val="28"/>
          <w:szCs w:val="28"/>
        </w:rPr>
      </w:pPr>
      <w:r w:rsidRPr="00BA6417">
        <w:rPr>
          <w:sz w:val="28"/>
          <w:szCs w:val="28"/>
        </w:rPr>
        <w:t>Апелляция подаётся лично выпускником в апелляционную комиссию образовательного учреждения.</w:t>
      </w:r>
    </w:p>
    <w:p w:rsidR="00D627D2" w:rsidRPr="00BA6417" w:rsidRDefault="00EE276D" w:rsidP="00BA6417">
      <w:pPr>
        <w:pStyle w:val="21"/>
        <w:shd w:val="clear" w:color="auto" w:fill="auto"/>
        <w:spacing w:before="0" w:after="0" w:line="276" w:lineRule="auto"/>
        <w:ind w:firstLine="567"/>
        <w:rPr>
          <w:sz w:val="28"/>
          <w:szCs w:val="28"/>
        </w:rPr>
      </w:pPr>
      <w:r w:rsidRPr="00BA6417">
        <w:rPr>
          <w:sz w:val="28"/>
          <w:szCs w:val="28"/>
        </w:rPr>
        <w:t>Апелляция о нарушении порядка проведения государственной итоговой аттестации подаётся непосредственно в день проведения государственной итоговой аттестации.</w:t>
      </w:r>
    </w:p>
    <w:p w:rsidR="00D627D2" w:rsidRPr="00BA6417" w:rsidRDefault="00EE276D" w:rsidP="00BA6417">
      <w:pPr>
        <w:pStyle w:val="21"/>
        <w:shd w:val="clear" w:color="auto" w:fill="auto"/>
        <w:spacing w:before="0" w:after="0" w:line="276" w:lineRule="auto"/>
        <w:ind w:firstLine="567"/>
        <w:rPr>
          <w:sz w:val="28"/>
          <w:szCs w:val="28"/>
        </w:rPr>
      </w:pPr>
      <w:r w:rsidRPr="00BA6417">
        <w:rPr>
          <w:sz w:val="28"/>
          <w:szCs w:val="28"/>
        </w:rPr>
        <w:t>Апелляция о несогласии с результатами государственной итоговой аттестации выдаётся не позднее следующего рабочего дня после объявления результатов государственной итоговой аттестации.</w:t>
      </w:r>
    </w:p>
    <w:p w:rsidR="00D627D2" w:rsidRPr="00BA6417" w:rsidRDefault="00EE276D" w:rsidP="00BA6417">
      <w:pPr>
        <w:pStyle w:val="21"/>
        <w:numPr>
          <w:ilvl w:val="1"/>
          <w:numId w:val="3"/>
        </w:numPr>
        <w:shd w:val="clear" w:color="auto" w:fill="auto"/>
        <w:tabs>
          <w:tab w:val="left" w:pos="493"/>
        </w:tabs>
        <w:spacing w:before="0" w:after="0" w:line="276" w:lineRule="auto"/>
        <w:ind w:left="0" w:firstLine="567"/>
        <w:rPr>
          <w:sz w:val="28"/>
          <w:szCs w:val="28"/>
        </w:rPr>
      </w:pPr>
      <w:r w:rsidRPr="00BA6417">
        <w:rPr>
          <w:sz w:val="28"/>
          <w:szCs w:val="28"/>
        </w:rPr>
        <w:t>Апелляция рассматривается апелляционной комиссией не позднее трёх рабочих дней с момента её поступления.</w:t>
      </w:r>
    </w:p>
    <w:p w:rsidR="00E3258B" w:rsidRPr="00E3258B" w:rsidRDefault="00EE276D" w:rsidP="00E3258B">
      <w:pPr>
        <w:pStyle w:val="21"/>
        <w:numPr>
          <w:ilvl w:val="1"/>
          <w:numId w:val="3"/>
        </w:numPr>
        <w:shd w:val="clear" w:color="auto" w:fill="auto"/>
        <w:tabs>
          <w:tab w:val="left" w:pos="493"/>
        </w:tabs>
        <w:spacing w:before="0" w:after="0" w:line="276" w:lineRule="auto"/>
        <w:ind w:left="0" w:firstLine="567"/>
        <w:rPr>
          <w:sz w:val="28"/>
          <w:szCs w:val="28"/>
        </w:rPr>
      </w:pPr>
      <w:r w:rsidRPr="00E3258B">
        <w:rPr>
          <w:sz w:val="28"/>
          <w:szCs w:val="28"/>
        </w:rPr>
        <w:t>Состав апелляционной комиссии утверждается образовательным учреждением одновременно с утверждением состава государственной экзаменационной комиссии.</w:t>
      </w:r>
    </w:p>
    <w:p w:rsidR="00E3258B" w:rsidRPr="00E3258B" w:rsidRDefault="00EE276D" w:rsidP="00E3258B">
      <w:pPr>
        <w:pStyle w:val="21"/>
        <w:numPr>
          <w:ilvl w:val="1"/>
          <w:numId w:val="3"/>
        </w:numPr>
        <w:shd w:val="clear" w:color="auto" w:fill="auto"/>
        <w:tabs>
          <w:tab w:val="left" w:pos="493"/>
        </w:tabs>
        <w:spacing w:before="0" w:after="0" w:line="276" w:lineRule="auto"/>
        <w:ind w:left="0" w:firstLine="567"/>
        <w:rPr>
          <w:sz w:val="28"/>
          <w:szCs w:val="28"/>
        </w:rPr>
      </w:pPr>
      <w:r w:rsidRPr="00E3258B">
        <w:rPr>
          <w:sz w:val="28"/>
          <w:szCs w:val="28"/>
        </w:rPr>
        <w:t>Апелляционная комиссия формируется в составе не менее пяти человек из числа преподавателей образовательного учреждения, имеющих высшую или первую квалификационную категорию, не входящих в данном учебном</w:t>
      </w:r>
      <w:r w:rsidR="00E3258B" w:rsidRPr="00E3258B">
        <w:rPr>
          <w:sz w:val="28"/>
          <w:szCs w:val="28"/>
        </w:rPr>
        <w:t xml:space="preserve"> году в состав государственной экзаменационной комиссии. Председателем апелляционной комиссии является руководитель </w:t>
      </w:r>
      <w:r w:rsidR="00E3258B" w:rsidRPr="00E3258B">
        <w:rPr>
          <w:sz w:val="28"/>
          <w:szCs w:val="28"/>
        </w:rPr>
        <w:lastRenderedPageBreak/>
        <w:t>образовательного учреждения либо лицо, исполняющее обязанности руководителя на основании приказа образовательного учреждения.</w:t>
      </w:r>
    </w:p>
    <w:p w:rsidR="00E3258B" w:rsidRPr="00E3258B" w:rsidRDefault="00E3258B" w:rsidP="00E3258B">
      <w:pPr>
        <w:pStyle w:val="21"/>
        <w:numPr>
          <w:ilvl w:val="1"/>
          <w:numId w:val="3"/>
        </w:numPr>
        <w:shd w:val="clear" w:color="auto" w:fill="auto"/>
        <w:tabs>
          <w:tab w:val="left" w:pos="493"/>
        </w:tabs>
        <w:spacing w:before="0" w:after="0" w:line="276" w:lineRule="auto"/>
        <w:ind w:left="0" w:firstLine="567"/>
        <w:rPr>
          <w:sz w:val="28"/>
          <w:szCs w:val="28"/>
        </w:rPr>
      </w:pPr>
      <w:r w:rsidRPr="00E3258B">
        <w:rPr>
          <w:sz w:val="28"/>
          <w:szCs w:val="28"/>
        </w:rPr>
        <w:t xml:space="preserve">Апелляция рассматривается на заседании апелляционной комиссии с участием не менее двух третей её состава. На заседание апелляционной комиссии приглашается председатель государственной экзаменационной комиссии. </w:t>
      </w:r>
    </w:p>
    <w:p w:rsidR="00E3258B" w:rsidRPr="00E3258B" w:rsidRDefault="00E3258B" w:rsidP="00E3258B">
      <w:pPr>
        <w:pStyle w:val="21"/>
        <w:shd w:val="clear" w:color="auto" w:fill="auto"/>
        <w:tabs>
          <w:tab w:val="left" w:pos="493"/>
        </w:tabs>
        <w:spacing w:before="0" w:after="0" w:line="276" w:lineRule="auto"/>
        <w:ind w:left="567"/>
        <w:rPr>
          <w:sz w:val="28"/>
          <w:szCs w:val="28"/>
        </w:rPr>
      </w:pPr>
      <w:r w:rsidRPr="00E3258B">
        <w:rPr>
          <w:sz w:val="28"/>
          <w:szCs w:val="28"/>
        </w:rPr>
        <w:t>Выпускник, подавший апелляцию, имеет право присутствовать при рассмотрении апелляции.</w:t>
      </w:r>
    </w:p>
    <w:p w:rsidR="00E3258B" w:rsidRPr="00E3258B" w:rsidRDefault="00E3258B" w:rsidP="00E3258B">
      <w:pPr>
        <w:pStyle w:val="21"/>
        <w:numPr>
          <w:ilvl w:val="1"/>
          <w:numId w:val="3"/>
        </w:numPr>
        <w:shd w:val="clear" w:color="auto" w:fill="auto"/>
        <w:tabs>
          <w:tab w:val="left" w:pos="493"/>
        </w:tabs>
        <w:spacing w:before="0" w:after="0" w:line="276" w:lineRule="auto"/>
        <w:ind w:left="0" w:firstLine="567"/>
        <w:rPr>
          <w:sz w:val="28"/>
          <w:szCs w:val="28"/>
        </w:rPr>
      </w:pPr>
      <w:r w:rsidRPr="00E3258B">
        <w:rPr>
          <w:sz w:val="28"/>
          <w:szCs w:val="28"/>
        </w:rPr>
        <w:t>Рассмотрение апелляции не является пересдачей государственной итоговой аттестации.</w:t>
      </w:r>
    </w:p>
    <w:p w:rsidR="00E3258B" w:rsidRPr="00E3258B" w:rsidRDefault="00E3258B" w:rsidP="00E3258B">
      <w:pPr>
        <w:pStyle w:val="21"/>
        <w:numPr>
          <w:ilvl w:val="1"/>
          <w:numId w:val="3"/>
        </w:numPr>
        <w:shd w:val="clear" w:color="auto" w:fill="auto"/>
        <w:tabs>
          <w:tab w:val="left" w:pos="493"/>
        </w:tabs>
        <w:spacing w:before="0" w:after="0" w:line="276" w:lineRule="auto"/>
        <w:ind w:left="0" w:firstLine="567"/>
        <w:rPr>
          <w:sz w:val="28"/>
          <w:szCs w:val="28"/>
        </w:rPr>
      </w:pPr>
      <w:r w:rsidRPr="00E3258B">
        <w:rPr>
          <w:sz w:val="28"/>
          <w:szCs w:val="28"/>
        </w:rPr>
        <w:t>При рассмотрении апелляции о нарушении порядка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E3258B" w:rsidRPr="00E3258B" w:rsidRDefault="00E3258B" w:rsidP="00E3258B">
      <w:pPr>
        <w:pStyle w:val="21"/>
        <w:numPr>
          <w:ilvl w:val="0"/>
          <w:numId w:val="6"/>
        </w:numPr>
        <w:shd w:val="clear" w:color="auto" w:fill="auto"/>
        <w:spacing w:before="0" w:after="0" w:line="276" w:lineRule="auto"/>
        <w:ind w:left="0" w:firstLine="567"/>
        <w:rPr>
          <w:sz w:val="28"/>
          <w:szCs w:val="28"/>
        </w:rPr>
      </w:pPr>
      <w:r w:rsidRPr="00E3258B">
        <w:rPr>
          <w:sz w:val="28"/>
          <w:szCs w:val="28"/>
        </w:rPr>
        <w:t>об отклонении апелляции, если изложенные в ней сведения о нарушении порядка проведения государственной итоговой аттестации выпускника не подтвердились и (или) не повлияли на результат государственной итоговой аттестации;</w:t>
      </w:r>
    </w:p>
    <w:p w:rsidR="00E3258B" w:rsidRPr="00E3258B" w:rsidRDefault="00E3258B" w:rsidP="00E3258B">
      <w:pPr>
        <w:pStyle w:val="21"/>
        <w:numPr>
          <w:ilvl w:val="0"/>
          <w:numId w:val="6"/>
        </w:numPr>
        <w:shd w:val="clear" w:color="auto" w:fill="auto"/>
        <w:spacing w:before="0" w:after="0" w:line="276" w:lineRule="auto"/>
        <w:ind w:left="0" w:firstLine="567"/>
        <w:rPr>
          <w:sz w:val="28"/>
          <w:szCs w:val="28"/>
        </w:rPr>
      </w:pPr>
      <w:r w:rsidRPr="00E3258B">
        <w:rPr>
          <w:sz w:val="28"/>
          <w:szCs w:val="28"/>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391555" w:rsidRPr="00391555" w:rsidRDefault="00E3258B" w:rsidP="00391555">
      <w:pPr>
        <w:pStyle w:val="21"/>
        <w:shd w:val="clear" w:color="auto" w:fill="auto"/>
        <w:spacing w:before="0" w:after="0" w:line="276" w:lineRule="auto"/>
        <w:ind w:firstLine="567"/>
        <w:rPr>
          <w:sz w:val="28"/>
          <w:szCs w:val="28"/>
        </w:rPr>
      </w:pPr>
      <w:r w:rsidRPr="00E3258B">
        <w:rPr>
          <w:sz w:val="28"/>
          <w:szCs w:val="28"/>
        </w:rPr>
        <w:t xml:space="preserve">В последнем случае результат проведения государственной итоговой аттестации подлежит аннулирования, в связи с чем протокол о рассмотрении апелляции не позднее следующего рабочего дня передаётся в государственную экзаменационную комиссию для реализации решения </w:t>
      </w:r>
      <w:r w:rsidRPr="00391555">
        <w:rPr>
          <w:sz w:val="28"/>
          <w:szCs w:val="28"/>
        </w:rPr>
        <w:t>комиссии. Выпускнику предоставляется возможность пройти государственную итоговую аттестацию в дополнительные сроки, установленные образовательным учреждением.</w:t>
      </w:r>
    </w:p>
    <w:p w:rsidR="00E3258B" w:rsidRPr="00391555" w:rsidRDefault="00E3258B" w:rsidP="00391555">
      <w:pPr>
        <w:pStyle w:val="21"/>
        <w:numPr>
          <w:ilvl w:val="1"/>
          <w:numId w:val="3"/>
        </w:numPr>
        <w:shd w:val="clear" w:color="auto" w:fill="auto"/>
        <w:spacing w:before="0" w:after="0" w:line="276" w:lineRule="auto"/>
        <w:ind w:left="0" w:firstLine="567"/>
        <w:rPr>
          <w:sz w:val="28"/>
          <w:szCs w:val="28"/>
        </w:rPr>
      </w:pPr>
      <w:r w:rsidRPr="00391555">
        <w:rPr>
          <w:sz w:val="28"/>
          <w:szCs w:val="28"/>
        </w:rPr>
        <w:t xml:space="preserve">Для рассмотрения апелляции о несогласии с результатами государственной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w:t>
      </w:r>
      <w:r w:rsidRPr="00391555">
        <w:rPr>
          <w:sz w:val="28"/>
          <w:szCs w:val="28"/>
        </w:rPr>
        <w:lastRenderedPageBreak/>
        <w:t>защите подавшего апелляцию выпускника.</w:t>
      </w:r>
    </w:p>
    <w:p w:rsidR="00D627D2" w:rsidRPr="00391555" w:rsidRDefault="00EE276D" w:rsidP="00391555">
      <w:pPr>
        <w:pStyle w:val="21"/>
        <w:numPr>
          <w:ilvl w:val="1"/>
          <w:numId w:val="3"/>
        </w:numPr>
        <w:shd w:val="clear" w:color="auto" w:fill="auto"/>
        <w:spacing w:before="0" w:after="0" w:line="276" w:lineRule="auto"/>
        <w:ind w:left="0" w:firstLine="567"/>
        <w:rPr>
          <w:sz w:val="28"/>
          <w:szCs w:val="28"/>
        </w:rPr>
      </w:pPr>
      <w:r w:rsidRPr="00391555">
        <w:rPr>
          <w:sz w:val="28"/>
          <w:szCs w:val="28"/>
        </w:rPr>
        <w:t>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передаётся в государственную апелляционную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D627D2" w:rsidRPr="00391555" w:rsidRDefault="00EE276D" w:rsidP="00391555">
      <w:pPr>
        <w:pStyle w:val="21"/>
        <w:numPr>
          <w:ilvl w:val="1"/>
          <w:numId w:val="3"/>
        </w:numPr>
        <w:shd w:val="clear" w:color="auto" w:fill="auto"/>
        <w:spacing w:before="0" w:after="0" w:line="276" w:lineRule="auto"/>
        <w:ind w:left="0" w:firstLine="567"/>
        <w:rPr>
          <w:sz w:val="28"/>
          <w:szCs w:val="28"/>
        </w:rPr>
      </w:pPr>
      <w:r w:rsidRPr="00391555">
        <w:rPr>
          <w:sz w:val="28"/>
          <w:szCs w:val="28"/>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D627D2" w:rsidRPr="00391555" w:rsidRDefault="00EE276D" w:rsidP="00391555">
      <w:pPr>
        <w:pStyle w:val="21"/>
        <w:numPr>
          <w:ilvl w:val="1"/>
          <w:numId w:val="3"/>
        </w:numPr>
        <w:shd w:val="clear" w:color="auto" w:fill="auto"/>
        <w:spacing w:before="0" w:after="0" w:line="276" w:lineRule="auto"/>
        <w:ind w:left="0" w:firstLine="567"/>
        <w:rPr>
          <w:sz w:val="28"/>
          <w:szCs w:val="28"/>
        </w:rPr>
      </w:pPr>
      <w:r w:rsidRPr="00391555">
        <w:rPr>
          <w:sz w:val="28"/>
          <w:szCs w:val="28"/>
        </w:rPr>
        <w:t>Решение апелляционной комиссии является окончательным и пересмотру не подлежит.</w:t>
      </w:r>
    </w:p>
    <w:p w:rsidR="00D627D2" w:rsidRDefault="00EE276D" w:rsidP="00391555">
      <w:pPr>
        <w:pStyle w:val="21"/>
        <w:numPr>
          <w:ilvl w:val="1"/>
          <w:numId w:val="3"/>
        </w:numPr>
        <w:shd w:val="clear" w:color="auto" w:fill="auto"/>
        <w:spacing w:before="0" w:after="0" w:line="276" w:lineRule="auto"/>
        <w:ind w:left="0" w:firstLine="567"/>
        <w:rPr>
          <w:sz w:val="28"/>
          <w:szCs w:val="28"/>
        </w:rPr>
      </w:pPr>
      <w:r w:rsidRPr="00391555">
        <w:rPr>
          <w:sz w:val="28"/>
          <w:szCs w:val="28"/>
        </w:rPr>
        <w:t>Решение апелляционной комиссии оформляется протоколом, который подписывается председателем и секретарём апелляционной комиссии и хранится в архиве образовательного учреждения.</w:t>
      </w:r>
    </w:p>
    <w:p w:rsidR="00B42ECF" w:rsidRDefault="00B42ECF" w:rsidP="00B42ECF">
      <w:pPr>
        <w:pStyle w:val="21"/>
        <w:shd w:val="clear" w:color="auto" w:fill="auto"/>
        <w:spacing w:before="0" w:after="0" w:line="276" w:lineRule="auto"/>
        <w:ind w:left="567"/>
        <w:rPr>
          <w:sz w:val="28"/>
          <w:szCs w:val="28"/>
        </w:rPr>
      </w:pPr>
    </w:p>
    <w:p w:rsidR="00B42ECF" w:rsidRPr="00391555" w:rsidRDefault="00B42ECF" w:rsidP="00B42ECF">
      <w:pPr>
        <w:pStyle w:val="21"/>
        <w:shd w:val="clear" w:color="auto" w:fill="auto"/>
        <w:spacing w:before="0" w:after="0" w:line="276" w:lineRule="auto"/>
        <w:ind w:left="567"/>
        <w:rPr>
          <w:sz w:val="28"/>
          <w:szCs w:val="28"/>
        </w:rPr>
      </w:pPr>
      <w:r>
        <w:rPr>
          <w:noProof/>
          <w:sz w:val="28"/>
          <w:szCs w:val="28"/>
          <w:lang w:bidi="ar-SA"/>
        </w:rPr>
        <w:lastRenderedPageBreak/>
        <w:drawing>
          <wp:inline distT="0" distB="0" distL="0" distR="0">
            <wp:extent cx="5267325" cy="689976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29480" t="12351" r="30665" b="4342"/>
                    <a:stretch>
                      <a:fillRect/>
                    </a:stretch>
                  </pic:blipFill>
                  <pic:spPr bwMode="auto">
                    <a:xfrm>
                      <a:off x="0" y="0"/>
                      <a:ext cx="5267325" cy="6899760"/>
                    </a:xfrm>
                    <a:prstGeom prst="rect">
                      <a:avLst/>
                    </a:prstGeom>
                    <a:noFill/>
                    <a:ln w="9525">
                      <a:noFill/>
                      <a:miter lim="800000"/>
                      <a:headEnd/>
                      <a:tailEnd/>
                    </a:ln>
                  </pic:spPr>
                </pic:pic>
              </a:graphicData>
            </a:graphic>
          </wp:inline>
        </w:drawing>
      </w:r>
    </w:p>
    <w:sectPr w:rsidR="00B42ECF" w:rsidRPr="00391555" w:rsidSect="00D627D2">
      <w:pgSz w:w="11900" w:h="16840"/>
      <w:pgMar w:top="1437" w:right="1083" w:bottom="1437" w:left="17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3DB" w:rsidRDefault="00BB13DB" w:rsidP="00D627D2">
      <w:r>
        <w:separator/>
      </w:r>
    </w:p>
  </w:endnote>
  <w:endnote w:type="continuationSeparator" w:id="1">
    <w:p w:rsidR="00BB13DB" w:rsidRDefault="00BB13DB" w:rsidP="00D62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3DB" w:rsidRDefault="00BB13DB"/>
  </w:footnote>
  <w:footnote w:type="continuationSeparator" w:id="1">
    <w:p w:rsidR="00BB13DB" w:rsidRDefault="00BB13D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D0E87"/>
    <w:multiLevelType w:val="hybridMultilevel"/>
    <w:tmpl w:val="B4F22A3E"/>
    <w:lvl w:ilvl="0" w:tplc="5EF43C6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41A51AB6"/>
    <w:multiLevelType w:val="multilevel"/>
    <w:tmpl w:val="92926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C35B24"/>
    <w:multiLevelType w:val="multilevel"/>
    <w:tmpl w:val="87925430"/>
    <w:lvl w:ilvl="0">
      <w:start w:val="2"/>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50965787"/>
    <w:multiLevelType w:val="multilevel"/>
    <w:tmpl w:val="439E5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D11375"/>
    <w:multiLevelType w:val="multilevel"/>
    <w:tmpl w:val="CB5E9042"/>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155B04"/>
    <w:multiLevelType w:val="multilevel"/>
    <w:tmpl w:val="CF4AFED0"/>
    <w:lvl w:ilvl="0">
      <w:start w:val="1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useFELayout/>
  </w:compat>
  <w:rsids>
    <w:rsidRoot w:val="00D627D2"/>
    <w:rsid w:val="00013B0E"/>
    <w:rsid w:val="00391555"/>
    <w:rsid w:val="009B605C"/>
    <w:rsid w:val="00B42ECF"/>
    <w:rsid w:val="00BA6417"/>
    <w:rsid w:val="00BB13DB"/>
    <w:rsid w:val="00BB3828"/>
    <w:rsid w:val="00BF3528"/>
    <w:rsid w:val="00D627D2"/>
    <w:rsid w:val="00E3258B"/>
    <w:rsid w:val="00EE2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27D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627D2"/>
    <w:rPr>
      <w:color w:val="000080"/>
      <w:u w:val="single"/>
    </w:rPr>
  </w:style>
  <w:style w:type="character" w:customStyle="1" w:styleId="Exact">
    <w:name w:val="Подпись к картинке Exact"/>
    <w:basedOn w:val="a0"/>
    <w:link w:val="a4"/>
    <w:rsid w:val="00D627D2"/>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картинке + Полужирный Exact"/>
    <w:basedOn w:val="Exact"/>
    <w:rsid w:val="00D627D2"/>
    <w:rPr>
      <w:b/>
      <w:bCs/>
      <w:color w:val="000000"/>
      <w:spacing w:val="0"/>
      <w:w w:val="100"/>
      <w:position w:val="0"/>
      <w:lang w:val="ru-RU" w:eastAsia="ru-RU" w:bidi="ru-RU"/>
    </w:rPr>
  </w:style>
  <w:style w:type="character" w:customStyle="1" w:styleId="2Exact">
    <w:name w:val="Подпись к картинке (2) Exact"/>
    <w:basedOn w:val="a0"/>
    <w:link w:val="2"/>
    <w:rsid w:val="00D627D2"/>
    <w:rPr>
      <w:rFonts w:ascii="Times New Roman" w:eastAsia="Times New Roman" w:hAnsi="Times New Roman" w:cs="Times New Roman"/>
      <w:b/>
      <w:bCs/>
      <w:i w:val="0"/>
      <w:iCs w:val="0"/>
      <w:smallCaps w:val="0"/>
      <w:strike w:val="0"/>
      <w:sz w:val="22"/>
      <w:szCs w:val="22"/>
      <w:u w:val="none"/>
    </w:rPr>
  </w:style>
  <w:style w:type="character" w:customStyle="1" w:styleId="3Exact">
    <w:name w:val="Подпись к картинке (3) Exact"/>
    <w:basedOn w:val="a0"/>
    <w:link w:val="3"/>
    <w:rsid w:val="00D627D2"/>
    <w:rPr>
      <w:rFonts w:ascii="Times New Roman" w:eastAsia="Times New Roman" w:hAnsi="Times New Roman" w:cs="Times New Roman"/>
      <w:b w:val="0"/>
      <w:bCs w:val="0"/>
      <w:i/>
      <w:iCs/>
      <w:smallCaps w:val="0"/>
      <w:strike w:val="0"/>
      <w:sz w:val="18"/>
      <w:szCs w:val="18"/>
      <w:u w:val="none"/>
    </w:rPr>
  </w:style>
  <w:style w:type="character" w:customStyle="1" w:styleId="3Exact0">
    <w:name w:val="Подпись к картинке (3) Exact"/>
    <w:basedOn w:val="3Exact"/>
    <w:rsid w:val="00D627D2"/>
    <w:rPr>
      <w:color w:val="000000"/>
      <w:spacing w:val="0"/>
      <w:w w:val="100"/>
      <w:position w:val="0"/>
      <w:lang w:val="ru-RU" w:eastAsia="ru-RU" w:bidi="ru-RU"/>
    </w:rPr>
  </w:style>
  <w:style w:type="character" w:customStyle="1" w:styleId="30">
    <w:name w:val="Основной текст (3)_"/>
    <w:basedOn w:val="a0"/>
    <w:link w:val="31"/>
    <w:rsid w:val="00D627D2"/>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D627D2"/>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sid w:val="00D627D2"/>
    <w:rPr>
      <w:color w:val="000000"/>
      <w:spacing w:val="0"/>
      <w:w w:val="100"/>
      <w:position w:val="0"/>
      <w:u w:val="single"/>
      <w:lang w:val="ru-RU" w:eastAsia="ru-RU" w:bidi="ru-RU"/>
    </w:rPr>
  </w:style>
  <w:style w:type="character" w:customStyle="1" w:styleId="42">
    <w:name w:val="Основной текст (4)"/>
    <w:basedOn w:val="4"/>
    <w:rsid w:val="00D627D2"/>
    <w:rPr>
      <w:color w:val="000000"/>
      <w:spacing w:val="0"/>
      <w:w w:val="100"/>
      <w:position w:val="0"/>
      <w:lang w:val="ru-RU" w:eastAsia="ru-RU" w:bidi="ru-RU"/>
    </w:rPr>
  </w:style>
  <w:style w:type="character" w:customStyle="1" w:styleId="413pt">
    <w:name w:val="Основной текст (4) + 13 pt;Полужирный;Курсив"/>
    <w:basedOn w:val="4"/>
    <w:rsid w:val="00D627D2"/>
    <w:rPr>
      <w:b/>
      <w:bCs/>
      <w:i/>
      <w:iCs/>
      <w:color w:val="000000"/>
      <w:spacing w:val="0"/>
      <w:w w:val="100"/>
      <w:position w:val="0"/>
      <w:sz w:val="26"/>
      <w:szCs w:val="26"/>
      <w:lang w:val="ru-RU" w:eastAsia="ru-RU" w:bidi="ru-RU"/>
    </w:rPr>
  </w:style>
  <w:style w:type="character" w:customStyle="1" w:styleId="413pt0">
    <w:name w:val="Основной текст (4) + 13 pt;Полужирный;Курсив"/>
    <w:basedOn w:val="4"/>
    <w:rsid w:val="00D627D2"/>
    <w:rPr>
      <w:b/>
      <w:bCs/>
      <w:i/>
      <w:iCs/>
      <w:color w:val="000000"/>
      <w:spacing w:val="0"/>
      <w:w w:val="100"/>
      <w:position w:val="0"/>
      <w:sz w:val="26"/>
      <w:szCs w:val="26"/>
      <w:u w:val="single"/>
      <w:lang w:val="en-US" w:eastAsia="en-US" w:bidi="en-US"/>
    </w:rPr>
  </w:style>
  <w:style w:type="character" w:customStyle="1" w:styleId="1">
    <w:name w:val="Заголовок №1_"/>
    <w:basedOn w:val="a0"/>
    <w:link w:val="10"/>
    <w:rsid w:val="00D627D2"/>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D627D2"/>
    <w:rPr>
      <w:rFonts w:ascii="Times New Roman" w:eastAsia="Times New Roman" w:hAnsi="Times New Roman" w:cs="Times New Roman"/>
      <w:b/>
      <w:bCs/>
      <w:i w:val="0"/>
      <w:iCs w:val="0"/>
      <w:smallCaps w:val="0"/>
      <w:strike w:val="0"/>
      <w:sz w:val="26"/>
      <w:szCs w:val="26"/>
      <w:u w:val="none"/>
    </w:rPr>
  </w:style>
  <w:style w:type="character" w:customStyle="1" w:styleId="20">
    <w:name w:val="Основной текст (2)_"/>
    <w:basedOn w:val="a0"/>
    <w:link w:val="21"/>
    <w:rsid w:val="00D627D2"/>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D627D2"/>
    <w:rPr>
      <w:rFonts w:ascii="Times New Roman" w:eastAsia="Times New Roman" w:hAnsi="Times New Roman" w:cs="Times New Roman"/>
      <w:b w:val="0"/>
      <w:bCs w:val="0"/>
      <w:i w:val="0"/>
      <w:iCs w:val="0"/>
      <w:smallCaps w:val="0"/>
      <w:strike w:val="0"/>
      <w:sz w:val="18"/>
      <w:szCs w:val="18"/>
      <w:u w:val="none"/>
    </w:rPr>
  </w:style>
  <w:style w:type="character" w:customStyle="1" w:styleId="61">
    <w:name w:val="Основной текст (6)"/>
    <w:basedOn w:val="6"/>
    <w:rsid w:val="00D627D2"/>
    <w:rPr>
      <w:color w:val="000000"/>
      <w:spacing w:val="0"/>
      <w:w w:val="100"/>
      <w:position w:val="0"/>
      <w:lang w:val="ru-RU" w:eastAsia="ru-RU" w:bidi="ru-RU"/>
    </w:rPr>
  </w:style>
  <w:style w:type="character" w:customStyle="1" w:styleId="22">
    <w:name w:val="Основной текст (2)"/>
    <w:basedOn w:val="20"/>
    <w:rsid w:val="00D627D2"/>
    <w:rPr>
      <w:color w:val="000000"/>
      <w:spacing w:val="0"/>
      <w:w w:val="100"/>
      <w:position w:val="0"/>
      <w:lang w:val="ru-RU" w:eastAsia="ru-RU" w:bidi="ru-RU"/>
    </w:rPr>
  </w:style>
  <w:style w:type="character" w:customStyle="1" w:styleId="a5">
    <w:name w:val="Колонтитул_"/>
    <w:basedOn w:val="a0"/>
    <w:link w:val="a6"/>
    <w:rsid w:val="00D627D2"/>
    <w:rPr>
      <w:rFonts w:ascii="Segoe UI" w:eastAsia="Segoe UI" w:hAnsi="Segoe UI" w:cs="Segoe UI"/>
      <w:b w:val="0"/>
      <w:bCs w:val="0"/>
      <w:i w:val="0"/>
      <w:iCs w:val="0"/>
      <w:smallCaps w:val="0"/>
      <w:strike w:val="0"/>
      <w:sz w:val="18"/>
      <w:szCs w:val="18"/>
      <w:u w:val="none"/>
    </w:rPr>
  </w:style>
  <w:style w:type="character" w:customStyle="1" w:styleId="a7">
    <w:name w:val="Колонтитул"/>
    <w:basedOn w:val="a5"/>
    <w:rsid w:val="00D627D2"/>
    <w:rPr>
      <w:color w:val="000000"/>
      <w:spacing w:val="0"/>
      <w:w w:val="100"/>
      <w:position w:val="0"/>
      <w:lang w:val="ru-RU" w:eastAsia="ru-RU" w:bidi="ru-RU"/>
    </w:rPr>
  </w:style>
  <w:style w:type="character" w:customStyle="1" w:styleId="11">
    <w:name w:val="Заголовок №1 + Не полужирный"/>
    <w:basedOn w:val="1"/>
    <w:rsid w:val="00D627D2"/>
    <w:rPr>
      <w:b/>
      <w:bCs/>
      <w:color w:val="000000"/>
      <w:spacing w:val="0"/>
      <w:w w:val="100"/>
      <w:position w:val="0"/>
      <w:lang w:val="ru-RU" w:eastAsia="ru-RU" w:bidi="ru-RU"/>
    </w:rPr>
  </w:style>
  <w:style w:type="paragraph" w:customStyle="1" w:styleId="a4">
    <w:name w:val="Подпись к картинке"/>
    <w:basedOn w:val="a"/>
    <w:link w:val="Exact"/>
    <w:rsid w:val="00D627D2"/>
    <w:pPr>
      <w:shd w:val="clear" w:color="auto" w:fill="FFFFFF"/>
      <w:spacing w:line="266" w:lineRule="exact"/>
      <w:jc w:val="center"/>
    </w:pPr>
    <w:rPr>
      <w:rFonts w:ascii="Times New Roman" w:eastAsia="Times New Roman" w:hAnsi="Times New Roman" w:cs="Times New Roman"/>
      <w:sz w:val="22"/>
      <w:szCs w:val="22"/>
    </w:rPr>
  </w:style>
  <w:style w:type="paragraph" w:customStyle="1" w:styleId="2">
    <w:name w:val="Подпись к картинке (2)"/>
    <w:basedOn w:val="a"/>
    <w:link w:val="2Exact"/>
    <w:rsid w:val="00D627D2"/>
    <w:pPr>
      <w:shd w:val="clear" w:color="auto" w:fill="FFFFFF"/>
      <w:spacing w:line="304" w:lineRule="exact"/>
      <w:jc w:val="both"/>
    </w:pPr>
    <w:rPr>
      <w:rFonts w:ascii="Times New Roman" w:eastAsia="Times New Roman" w:hAnsi="Times New Roman" w:cs="Times New Roman"/>
      <w:b/>
      <w:bCs/>
      <w:sz w:val="22"/>
      <w:szCs w:val="22"/>
    </w:rPr>
  </w:style>
  <w:style w:type="paragraph" w:customStyle="1" w:styleId="3">
    <w:name w:val="Подпись к картинке (3)"/>
    <w:basedOn w:val="a"/>
    <w:link w:val="3Exact"/>
    <w:rsid w:val="00D627D2"/>
    <w:pPr>
      <w:shd w:val="clear" w:color="auto" w:fill="FFFFFF"/>
      <w:spacing w:line="304" w:lineRule="exact"/>
      <w:jc w:val="right"/>
    </w:pPr>
    <w:rPr>
      <w:rFonts w:ascii="Times New Roman" w:eastAsia="Times New Roman" w:hAnsi="Times New Roman" w:cs="Times New Roman"/>
      <w:i/>
      <w:iCs/>
      <w:sz w:val="18"/>
      <w:szCs w:val="18"/>
    </w:rPr>
  </w:style>
  <w:style w:type="paragraph" w:customStyle="1" w:styleId="31">
    <w:name w:val="Основной текст (3)"/>
    <w:basedOn w:val="a"/>
    <w:link w:val="30"/>
    <w:rsid w:val="00D627D2"/>
    <w:pPr>
      <w:shd w:val="clear" w:color="auto" w:fill="FFFFFF"/>
      <w:spacing w:line="311" w:lineRule="exact"/>
      <w:jc w:val="both"/>
    </w:pPr>
    <w:rPr>
      <w:rFonts w:ascii="Times New Roman" w:eastAsia="Times New Roman" w:hAnsi="Times New Roman" w:cs="Times New Roman"/>
      <w:b/>
      <w:bCs/>
      <w:sz w:val="22"/>
      <w:szCs w:val="22"/>
    </w:rPr>
  </w:style>
  <w:style w:type="paragraph" w:customStyle="1" w:styleId="40">
    <w:name w:val="Основной текст (4)"/>
    <w:basedOn w:val="a"/>
    <w:link w:val="4"/>
    <w:rsid w:val="00D627D2"/>
    <w:pPr>
      <w:shd w:val="clear" w:color="auto" w:fill="FFFFFF"/>
      <w:spacing w:after="180" w:line="311"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D627D2"/>
    <w:pPr>
      <w:shd w:val="clear" w:color="auto" w:fill="FFFFFF"/>
      <w:spacing w:before="180" w:line="304" w:lineRule="exact"/>
      <w:jc w:val="center"/>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rsid w:val="00D627D2"/>
    <w:pPr>
      <w:shd w:val="clear" w:color="auto" w:fill="FFFFFF"/>
      <w:spacing w:after="180" w:line="304" w:lineRule="exact"/>
      <w:jc w:val="center"/>
    </w:pPr>
    <w:rPr>
      <w:rFonts w:ascii="Times New Roman" w:eastAsia="Times New Roman" w:hAnsi="Times New Roman" w:cs="Times New Roman"/>
      <w:b/>
      <w:bCs/>
      <w:sz w:val="26"/>
      <w:szCs w:val="26"/>
    </w:rPr>
  </w:style>
  <w:style w:type="paragraph" w:customStyle="1" w:styleId="21">
    <w:name w:val="Основной текст (2)"/>
    <w:basedOn w:val="a"/>
    <w:link w:val="20"/>
    <w:rsid w:val="00D627D2"/>
    <w:pPr>
      <w:shd w:val="clear" w:color="auto" w:fill="FFFFFF"/>
      <w:spacing w:before="180" w:after="180" w:line="384" w:lineRule="exact"/>
      <w:jc w:val="both"/>
    </w:pPr>
    <w:rPr>
      <w:rFonts w:ascii="Times New Roman" w:eastAsia="Times New Roman" w:hAnsi="Times New Roman" w:cs="Times New Roman"/>
      <w:sz w:val="26"/>
      <w:szCs w:val="26"/>
    </w:rPr>
  </w:style>
  <w:style w:type="paragraph" w:customStyle="1" w:styleId="60">
    <w:name w:val="Основной текст (6)"/>
    <w:basedOn w:val="a"/>
    <w:link w:val="6"/>
    <w:rsid w:val="00D627D2"/>
    <w:pPr>
      <w:shd w:val="clear" w:color="auto" w:fill="FFFFFF"/>
      <w:spacing w:line="388" w:lineRule="exact"/>
    </w:pPr>
    <w:rPr>
      <w:rFonts w:ascii="Times New Roman" w:eastAsia="Times New Roman" w:hAnsi="Times New Roman" w:cs="Times New Roman"/>
      <w:sz w:val="18"/>
      <w:szCs w:val="18"/>
    </w:rPr>
  </w:style>
  <w:style w:type="paragraph" w:customStyle="1" w:styleId="a6">
    <w:name w:val="Колонтитул"/>
    <w:basedOn w:val="a"/>
    <w:link w:val="a5"/>
    <w:rsid w:val="00D627D2"/>
    <w:pPr>
      <w:shd w:val="clear" w:color="auto" w:fill="FFFFFF"/>
      <w:spacing w:line="0" w:lineRule="atLeast"/>
    </w:pPr>
    <w:rPr>
      <w:rFonts w:ascii="Segoe UI" w:eastAsia="Segoe UI" w:hAnsi="Segoe UI" w:cs="Segoe UI"/>
      <w:sz w:val="18"/>
      <w:szCs w:val="18"/>
    </w:rPr>
  </w:style>
  <w:style w:type="paragraph" w:styleId="a8">
    <w:name w:val="header"/>
    <w:basedOn w:val="a"/>
    <w:link w:val="a9"/>
    <w:uiPriority w:val="99"/>
    <w:semiHidden/>
    <w:unhideWhenUsed/>
    <w:rsid w:val="00BA6417"/>
    <w:pPr>
      <w:tabs>
        <w:tab w:val="center" w:pos="4677"/>
        <w:tab w:val="right" w:pos="9355"/>
      </w:tabs>
    </w:pPr>
  </w:style>
  <w:style w:type="character" w:customStyle="1" w:styleId="a9">
    <w:name w:val="Верхний колонтитул Знак"/>
    <w:basedOn w:val="a0"/>
    <w:link w:val="a8"/>
    <w:uiPriority w:val="99"/>
    <w:semiHidden/>
    <w:rsid w:val="00BA6417"/>
    <w:rPr>
      <w:color w:val="000000"/>
    </w:rPr>
  </w:style>
  <w:style w:type="paragraph" w:styleId="aa">
    <w:name w:val="footer"/>
    <w:basedOn w:val="a"/>
    <w:link w:val="ab"/>
    <w:uiPriority w:val="99"/>
    <w:semiHidden/>
    <w:unhideWhenUsed/>
    <w:rsid w:val="00BA6417"/>
    <w:pPr>
      <w:tabs>
        <w:tab w:val="center" w:pos="4677"/>
        <w:tab w:val="right" w:pos="9355"/>
      </w:tabs>
    </w:pPr>
  </w:style>
  <w:style w:type="character" w:customStyle="1" w:styleId="ab">
    <w:name w:val="Нижний колонтитул Знак"/>
    <w:basedOn w:val="a0"/>
    <w:link w:val="aa"/>
    <w:uiPriority w:val="99"/>
    <w:semiHidden/>
    <w:rsid w:val="00BA6417"/>
    <w:rPr>
      <w:color w:val="000000"/>
    </w:rPr>
  </w:style>
  <w:style w:type="paragraph" w:styleId="ac">
    <w:name w:val="Balloon Text"/>
    <w:basedOn w:val="a"/>
    <w:link w:val="ad"/>
    <w:uiPriority w:val="99"/>
    <w:semiHidden/>
    <w:unhideWhenUsed/>
    <w:rsid w:val="00B42ECF"/>
    <w:rPr>
      <w:rFonts w:ascii="Tahoma" w:hAnsi="Tahoma" w:cs="Tahoma"/>
      <w:sz w:val="16"/>
      <w:szCs w:val="16"/>
    </w:rPr>
  </w:style>
  <w:style w:type="character" w:customStyle="1" w:styleId="ad">
    <w:name w:val="Текст выноски Знак"/>
    <w:basedOn w:val="a0"/>
    <w:link w:val="ac"/>
    <w:uiPriority w:val="99"/>
    <w:semiHidden/>
    <w:rsid w:val="00B42EC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1953</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ххх</cp:lastModifiedBy>
  <cp:revision>4</cp:revision>
  <dcterms:created xsi:type="dcterms:W3CDTF">2017-07-27T07:51:00Z</dcterms:created>
  <dcterms:modified xsi:type="dcterms:W3CDTF">2017-09-26T13:05:00Z</dcterms:modified>
</cp:coreProperties>
</file>